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8" w:type="dxa"/>
        <w:tblLook w:val="01E0" w:firstRow="1" w:lastRow="1" w:firstColumn="1" w:lastColumn="1" w:noHBand="0" w:noVBand="0"/>
      </w:tblPr>
      <w:tblGrid>
        <w:gridCol w:w="9648"/>
      </w:tblGrid>
      <w:tr w:rsidR="00966A75" w:rsidRPr="00966A75" w14:paraId="4860C833" w14:textId="77777777" w:rsidTr="00F50D2F">
        <w:trPr>
          <w:trHeight w:val="718"/>
        </w:trPr>
        <w:tc>
          <w:tcPr>
            <w:tcW w:w="9648" w:type="dxa"/>
          </w:tcPr>
          <w:p w14:paraId="2C128964" w14:textId="77777777" w:rsidR="00B73676" w:rsidRPr="00966A75" w:rsidRDefault="00B73676" w:rsidP="00677142">
            <w:pPr>
              <w:spacing w:line="240" w:lineRule="auto"/>
              <w:jc w:val="center"/>
              <w:rPr>
                <w:b/>
                <w:sz w:val="22"/>
              </w:rPr>
            </w:pPr>
            <w:r w:rsidRPr="00966A75">
              <w:rPr>
                <w:b/>
                <w:sz w:val="22"/>
              </w:rPr>
              <w:t>CỘNG HÒA XÃ HỘI CHỦ NGHĨA VIỆT NAM</w:t>
            </w:r>
          </w:p>
          <w:p w14:paraId="5E2D9B77" w14:textId="77777777" w:rsidR="00B73676" w:rsidRPr="00966A75" w:rsidRDefault="00B73676" w:rsidP="00677142">
            <w:pPr>
              <w:spacing w:line="240" w:lineRule="auto"/>
              <w:jc w:val="center"/>
              <w:rPr>
                <w:b/>
                <w:sz w:val="22"/>
              </w:rPr>
            </w:pPr>
            <w:r w:rsidRPr="00966A75">
              <w:rPr>
                <w:b/>
                <w:sz w:val="22"/>
              </w:rPr>
              <w:t>Độc  lập  -  Tự  do  -  Hạnh  phúc</w:t>
            </w:r>
          </w:p>
          <w:p w14:paraId="16B211C7" w14:textId="267F3D3D" w:rsidR="00B73676" w:rsidRPr="00966A75" w:rsidRDefault="00B05389" w:rsidP="00677142">
            <w:pPr>
              <w:spacing w:line="240" w:lineRule="auto"/>
              <w:jc w:val="center"/>
              <w:rPr>
                <w:sz w:val="22"/>
              </w:rPr>
            </w:pPr>
            <w:r w:rsidRPr="00966A75">
              <w:rPr>
                <w:noProof/>
                <w:sz w:val="3276"/>
                <w:szCs w:val="3276"/>
                <w:lang w:val="en-US"/>
              </w:rPr>
              <mc:AlternateContent>
                <mc:Choice Requires="wps">
                  <w:drawing>
                    <wp:anchor distT="4294967295" distB="4294967295" distL="114300" distR="114300" simplePos="0" relativeHeight="251660288" behindDoc="0" locked="0" layoutInCell="1" allowOverlap="1" wp14:anchorId="3AF00335" wp14:editId="40DAD737">
                      <wp:simplePos x="0" y="0"/>
                      <wp:positionH relativeFrom="column">
                        <wp:posOffset>2198370</wp:posOffset>
                      </wp:positionH>
                      <wp:positionV relativeFrom="paragraph">
                        <wp:posOffset>33019</wp:posOffset>
                      </wp:positionV>
                      <wp:extent cx="1714500" cy="0"/>
                      <wp:effectExtent l="0" t="0" r="0" b="0"/>
                      <wp:wrapNone/>
                      <wp:docPr id="2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0AD7F9A"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3.1pt,2.6pt" to="308.1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"/>
                  </w:pict>
                </mc:Fallback>
              </mc:AlternateContent>
            </w:r>
          </w:p>
        </w:tc>
      </w:tr>
      <w:tr w:rsidR="00966A75" w:rsidRPr="00966A75" w14:paraId="7A61A747" w14:textId="77777777" w:rsidTr="00F50D2F">
        <w:trPr>
          <w:trHeight w:val="376"/>
        </w:trPr>
        <w:tc>
          <w:tcPr>
            <w:tcW w:w="9648" w:type="dxa"/>
          </w:tcPr>
          <w:p w14:paraId="43ED1C40" w14:textId="2A4847DA" w:rsidR="00B73676" w:rsidRPr="00966A75" w:rsidRDefault="00B73676" w:rsidP="00677142">
            <w:pPr>
              <w:spacing w:line="240" w:lineRule="auto"/>
              <w:jc w:val="center"/>
              <w:rPr>
                <w:i/>
                <w:sz w:val="22"/>
              </w:rPr>
            </w:pPr>
            <w:r w:rsidRPr="00966A75">
              <w:rPr>
                <w:i/>
                <w:sz w:val="24"/>
              </w:rPr>
              <w:t xml:space="preserve">                                                                TP. Hồ Chí Minh, ngà</w:t>
            </w:r>
            <w:r w:rsidR="00966A75" w:rsidRPr="00966A75">
              <w:rPr>
                <w:i/>
                <w:sz w:val="24"/>
              </w:rPr>
              <w:t xml:space="preserve">y </w:t>
            </w:r>
            <w:r w:rsidR="001E37E1">
              <w:rPr>
                <w:i/>
                <w:sz w:val="24"/>
              </w:rPr>
              <w:t>20</w:t>
            </w:r>
            <w:r w:rsidRPr="00966A75">
              <w:rPr>
                <w:i/>
                <w:sz w:val="24"/>
                <w:szCs w:val="24"/>
              </w:rPr>
              <w:t xml:space="preserve"> tháng </w:t>
            </w:r>
            <w:r w:rsidR="001E37E1">
              <w:rPr>
                <w:i/>
                <w:sz w:val="24"/>
                <w:szCs w:val="24"/>
              </w:rPr>
              <w:t>9</w:t>
            </w:r>
            <w:r w:rsidRPr="00966A75">
              <w:rPr>
                <w:i/>
                <w:sz w:val="24"/>
                <w:szCs w:val="24"/>
              </w:rPr>
              <w:t xml:space="preserve"> năm 20</w:t>
            </w:r>
            <w:r w:rsidR="008A1EC5" w:rsidRPr="00966A75">
              <w:rPr>
                <w:i/>
                <w:sz w:val="24"/>
                <w:szCs w:val="24"/>
              </w:rPr>
              <w:t>2</w:t>
            </w:r>
            <w:r w:rsidR="00966A75" w:rsidRPr="00966A75">
              <w:rPr>
                <w:i/>
                <w:sz w:val="24"/>
                <w:szCs w:val="24"/>
              </w:rPr>
              <w:t>4</w:t>
            </w:r>
          </w:p>
        </w:tc>
      </w:tr>
    </w:tbl>
    <w:p w14:paraId="0F5B3B71" w14:textId="77777777" w:rsidR="00B73676" w:rsidRPr="00966A75" w:rsidRDefault="00B73676" w:rsidP="00B73676">
      <w:pPr>
        <w:pStyle w:val="BNOIDUNG"/>
        <w:widowControl w:val="0"/>
        <w:spacing w:before="0" w:after="0" w:line="240" w:lineRule="auto"/>
        <w:jc w:val="center"/>
        <w:rPr>
          <w:b/>
          <w:color w:val="auto"/>
        </w:rPr>
      </w:pPr>
    </w:p>
    <w:p w14:paraId="3A042037" w14:textId="77777777" w:rsidR="00B73676" w:rsidRPr="00966A75" w:rsidRDefault="00B73676" w:rsidP="00B73676">
      <w:pPr>
        <w:pStyle w:val="BNOIDUNG"/>
        <w:widowControl w:val="0"/>
        <w:spacing w:before="0" w:after="0" w:line="240" w:lineRule="auto"/>
        <w:jc w:val="center"/>
        <w:rPr>
          <w:b/>
          <w:color w:val="auto"/>
          <w:sz w:val="28"/>
        </w:rPr>
      </w:pPr>
      <w:r w:rsidRPr="00966A75">
        <w:rPr>
          <w:b/>
          <w:color w:val="auto"/>
          <w:sz w:val="28"/>
        </w:rPr>
        <w:t>TRANG THÔNG TIN VỀ NHỮNG ĐÓNG GÓP MỚI</w:t>
      </w:r>
    </w:p>
    <w:p w14:paraId="4B54A05E" w14:textId="77777777" w:rsidR="00B73676" w:rsidRPr="00966A75" w:rsidRDefault="00B73676" w:rsidP="00B73676">
      <w:pPr>
        <w:pStyle w:val="BNOIDUNG"/>
        <w:widowControl w:val="0"/>
        <w:spacing w:before="0" w:after="0" w:line="240" w:lineRule="auto"/>
        <w:jc w:val="center"/>
        <w:rPr>
          <w:b/>
          <w:color w:val="auto"/>
          <w:sz w:val="28"/>
        </w:rPr>
      </w:pPr>
      <w:r w:rsidRPr="00966A75">
        <w:rPr>
          <w:b/>
          <w:color w:val="auto"/>
          <w:sz w:val="28"/>
        </w:rPr>
        <w:t>VỀ MẶT HỌC THUẬT, LÝ LUẬN CỦA LUẬN ÁN</w:t>
      </w:r>
    </w:p>
    <w:p w14:paraId="08990D72" w14:textId="77777777" w:rsidR="00B73676" w:rsidRPr="00966A75" w:rsidRDefault="00B73676" w:rsidP="00B73676">
      <w:pPr>
        <w:pStyle w:val="BNOIDUNG"/>
        <w:widowControl w:val="0"/>
        <w:rPr>
          <w:color w:val="auto"/>
        </w:rPr>
      </w:pPr>
    </w:p>
    <w:p w14:paraId="72A572FA" w14:textId="71243A0D" w:rsidR="00B73676" w:rsidRPr="00EA735E" w:rsidRDefault="00B73676" w:rsidP="00B73676">
      <w:pPr>
        <w:pStyle w:val="BNOIDUNG"/>
        <w:widowControl w:val="0"/>
        <w:rPr>
          <w:bCs/>
          <w:iCs/>
          <w:color w:val="auto"/>
        </w:rPr>
      </w:pPr>
      <w:r w:rsidRPr="00966A75">
        <w:rPr>
          <w:color w:val="auto"/>
        </w:rPr>
        <w:t>Tên luận án:</w:t>
      </w:r>
      <w:r w:rsidR="008159F7" w:rsidRPr="00966A75">
        <w:rPr>
          <w:color w:val="auto"/>
        </w:rPr>
        <w:t xml:space="preserve"> </w:t>
      </w:r>
      <w:r w:rsidR="00EA735E" w:rsidRPr="00EA735E">
        <w:rPr>
          <w:rFonts w:eastAsia="Calibri"/>
          <w:bCs/>
          <w:iCs/>
          <w:color w:val="000000" w:themeColor="text1"/>
        </w:rPr>
        <w:t>Công bố thông tin tự nguyện trên báo cáo thường niên tác động đến hiệu quả tài chính của các doanh nghiệp niêm yết trên thị trường chứng khoán Việt Nam</w:t>
      </w:r>
      <w:r w:rsidR="00F20B83" w:rsidRPr="00EA735E">
        <w:rPr>
          <w:bCs/>
          <w:iCs/>
          <w:color w:val="auto"/>
        </w:rPr>
        <w:t>.</w:t>
      </w:r>
    </w:p>
    <w:p w14:paraId="5038D33C" w14:textId="222B00AF" w:rsidR="00B73676" w:rsidRPr="00966A75" w:rsidRDefault="00B73676" w:rsidP="00B73676">
      <w:pPr>
        <w:pStyle w:val="BNOIDUNG"/>
        <w:widowControl w:val="0"/>
        <w:rPr>
          <w:color w:val="auto"/>
        </w:rPr>
      </w:pPr>
      <w:r w:rsidRPr="00966A75">
        <w:rPr>
          <w:color w:val="auto"/>
        </w:rPr>
        <w:t>Chuyên ngành:</w:t>
      </w:r>
      <w:r w:rsidR="006135CF" w:rsidRPr="00966A75">
        <w:rPr>
          <w:color w:val="auto"/>
        </w:rPr>
        <w:t xml:space="preserve"> Kế toán</w:t>
      </w:r>
      <w:r w:rsidRPr="00966A75">
        <w:rPr>
          <w:color w:val="auto"/>
        </w:rPr>
        <w:tab/>
      </w:r>
      <w:r w:rsidRPr="00966A75">
        <w:rPr>
          <w:color w:val="auto"/>
        </w:rPr>
        <w:tab/>
      </w:r>
      <w:r w:rsidRPr="00966A75">
        <w:rPr>
          <w:color w:val="auto"/>
        </w:rPr>
        <w:tab/>
        <w:t>Mã số:</w:t>
      </w:r>
      <w:r w:rsidR="006135CF" w:rsidRPr="00966A75">
        <w:rPr>
          <w:color w:val="auto"/>
        </w:rPr>
        <w:t xml:space="preserve"> 9340301</w:t>
      </w:r>
    </w:p>
    <w:p w14:paraId="2F0C8CB9" w14:textId="01CAC105" w:rsidR="00B73676" w:rsidRPr="00966A75" w:rsidRDefault="00B73676" w:rsidP="00B73676">
      <w:pPr>
        <w:pStyle w:val="BNOIDUNG"/>
        <w:widowControl w:val="0"/>
        <w:rPr>
          <w:color w:val="auto"/>
        </w:rPr>
      </w:pPr>
      <w:r w:rsidRPr="00966A75">
        <w:rPr>
          <w:rFonts w:asciiTheme="majorHAnsi" w:hAnsiTheme="majorHAnsi" w:cstheme="majorHAnsi"/>
          <w:color w:val="auto"/>
        </w:rPr>
        <w:t>Nghiên cứu sinh</w:t>
      </w:r>
      <w:r w:rsidRPr="00966A75">
        <w:rPr>
          <w:color w:val="auto"/>
        </w:rPr>
        <w:t>:</w:t>
      </w:r>
      <w:r w:rsidR="006135CF" w:rsidRPr="00966A75">
        <w:rPr>
          <w:color w:val="auto"/>
        </w:rPr>
        <w:t xml:space="preserve"> </w:t>
      </w:r>
      <w:r w:rsidR="00D73368">
        <w:rPr>
          <w:color w:val="auto"/>
        </w:rPr>
        <w:t xml:space="preserve">Nguyễn Thành Long </w:t>
      </w:r>
      <w:r w:rsidRPr="00966A75">
        <w:rPr>
          <w:color w:val="auto"/>
        </w:rPr>
        <w:tab/>
      </w:r>
    </w:p>
    <w:p w14:paraId="0F7F6C94" w14:textId="4561AA6F" w:rsidR="00F50D2F" w:rsidRPr="00966A75" w:rsidRDefault="00F50D2F" w:rsidP="00B73676">
      <w:pPr>
        <w:pStyle w:val="BNOIDUNG"/>
        <w:widowControl w:val="0"/>
        <w:rPr>
          <w:color w:val="auto"/>
        </w:rPr>
      </w:pPr>
      <w:r w:rsidRPr="00966A75">
        <w:rPr>
          <w:color w:val="auto"/>
        </w:rPr>
        <w:t>Cơ sở đào tạo: Đại học Kinh tế TP. Hồ Chí Minh</w:t>
      </w:r>
    </w:p>
    <w:p w14:paraId="2675154D" w14:textId="77777777" w:rsidR="00B73676" w:rsidRPr="00966A75" w:rsidRDefault="00B73676" w:rsidP="00B73676">
      <w:pPr>
        <w:pStyle w:val="BNOIDUNG"/>
        <w:widowControl w:val="0"/>
        <w:rPr>
          <w:color w:val="auto"/>
        </w:rPr>
      </w:pPr>
      <w:r w:rsidRPr="00966A75">
        <w:rPr>
          <w:color w:val="auto"/>
        </w:rPr>
        <w:t>Người hướng dẫn luận án:</w:t>
      </w:r>
    </w:p>
    <w:p w14:paraId="266CBA77" w14:textId="6019211D" w:rsidR="00701412" w:rsidRPr="003A44A3" w:rsidRDefault="00701412" w:rsidP="00B73676">
      <w:pPr>
        <w:pStyle w:val="BNOIDUNG"/>
        <w:widowControl w:val="0"/>
        <w:rPr>
          <w:color w:val="auto"/>
        </w:rPr>
      </w:pPr>
      <w:r w:rsidRPr="00966A75">
        <w:rPr>
          <w:color w:val="auto"/>
        </w:rPr>
        <w:tab/>
      </w:r>
      <w:r w:rsidRPr="00966A75">
        <w:rPr>
          <w:color w:val="auto"/>
        </w:rPr>
        <w:tab/>
      </w:r>
      <w:r w:rsidRPr="00966A75">
        <w:rPr>
          <w:color w:val="auto"/>
          <w:lang w:val="en-US"/>
        </w:rPr>
        <w:t xml:space="preserve">1. </w:t>
      </w:r>
      <w:r w:rsidR="003A44A3">
        <w:rPr>
          <w:color w:val="auto"/>
          <w:lang w:val="en-US"/>
        </w:rPr>
        <w:t>PGS</w:t>
      </w:r>
      <w:r w:rsidR="003A44A3">
        <w:rPr>
          <w:color w:val="auto"/>
        </w:rPr>
        <w:t>.</w:t>
      </w:r>
      <w:r w:rsidRPr="00966A75">
        <w:rPr>
          <w:color w:val="auto"/>
          <w:lang w:val="en-US"/>
        </w:rPr>
        <w:t xml:space="preserve">TS. Nguyễn </w:t>
      </w:r>
      <w:r w:rsidR="003A44A3">
        <w:rPr>
          <w:color w:val="auto"/>
          <w:lang w:val="en-US"/>
        </w:rPr>
        <w:t>Việt</w:t>
      </w:r>
    </w:p>
    <w:p w14:paraId="656D1D7E" w14:textId="32E3E957" w:rsidR="00701412" w:rsidRPr="003A44A3" w:rsidRDefault="00701412" w:rsidP="00B73676">
      <w:pPr>
        <w:pStyle w:val="BNOIDUNG"/>
        <w:widowControl w:val="0"/>
        <w:rPr>
          <w:color w:val="auto"/>
        </w:rPr>
      </w:pPr>
      <w:r w:rsidRPr="00966A75">
        <w:rPr>
          <w:color w:val="auto"/>
          <w:lang w:val="en-US"/>
        </w:rPr>
        <w:tab/>
      </w:r>
      <w:r w:rsidRPr="00966A75">
        <w:rPr>
          <w:color w:val="auto"/>
          <w:lang w:val="en-US"/>
        </w:rPr>
        <w:tab/>
        <w:t xml:space="preserve">2. </w:t>
      </w:r>
      <w:r w:rsidR="003A44A3">
        <w:rPr>
          <w:color w:val="auto"/>
          <w:lang w:val="en-US"/>
        </w:rPr>
        <w:t>PGS</w:t>
      </w:r>
      <w:r w:rsidR="003A44A3">
        <w:rPr>
          <w:color w:val="auto"/>
        </w:rPr>
        <w:t>.</w:t>
      </w:r>
      <w:r w:rsidRPr="00966A75">
        <w:rPr>
          <w:color w:val="auto"/>
          <w:lang w:val="en-US"/>
        </w:rPr>
        <w:t xml:space="preserve">TS. </w:t>
      </w:r>
      <w:r w:rsidR="003A44A3">
        <w:rPr>
          <w:color w:val="auto"/>
          <w:lang w:val="en-US"/>
        </w:rPr>
        <w:t>Võ</w:t>
      </w:r>
      <w:r w:rsidR="003A44A3">
        <w:rPr>
          <w:color w:val="auto"/>
        </w:rPr>
        <w:t xml:space="preserve"> Văn Nhị</w:t>
      </w:r>
    </w:p>
    <w:p w14:paraId="20AEC180" w14:textId="3DCFE367" w:rsidR="00E25CC2" w:rsidRPr="003A44A3" w:rsidRDefault="00FE386B" w:rsidP="00E25CC2">
      <w:pPr>
        <w:pStyle w:val="BNOIDUNG"/>
        <w:widowControl w:val="0"/>
        <w:rPr>
          <w:b/>
          <w:bCs/>
          <w:color w:val="auto"/>
        </w:rPr>
      </w:pPr>
      <w:r w:rsidRPr="003A44A3">
        <w:rPr>
          <w:b/>
          <w:bCs/>
          <w:color w:val="auto"/>
        </w:rPr>
        <w:t>1. Đóng góp v</w:t>
      </w:r>
      <w:r w:rsidR="00E25CC2" w:rsidRPr="003A44A3">
        <w:rPr>
          <w:b/>
          <w:bCs/>
          <w:color w:val="auto"/>
        </w:rPr>
        <w:t>ề mặt lý thuyết:</w:t>
      </w:r>
    </w:p>
    <w:p w14:paraId="6B420831" w14:textId="5FD6F34D" w:rsidR="00E25CC2" w:rsidRPr="00DC055B" w:rsidRDefault="00560FC4" w:rsidP="00E25CC2">
      <w:pPr>
        <w:pStyle w:val="BNOIDUNG"/>
        <w:widowControl w:val="0"/>
        <w:rPr>
          <w:color w:val="auto"/>
        </w:rPr>
      </w:pPr>
      <w:r w:rsidRPr="00DC055B">
        <w:rPr>
          <w:color w:val="000000" w:themeColor="text1"/>
        </w:rPr>
        <w:t>Nghiên cứu góp phần xây dựng mô hình nghiên cứu về các nhân tố ảnh hưởng đến công bố thông tin tự nguyện và ảnh hưởng của công bố thông tin tự nguyện đến hiệu quả tài chính của doanh nghiệp. Cũng như xây dựng cách thức đo lường các khái niệm, các biến nghiên cứu trong mô hình</w:t>
      </w:r>
      <w:r w:rsidR="00E25CC2" w:rsidRPr="00DC055B">
        <w:rPr>
          <w:color w:val="auto"/>
        </w:rPr>
        <w:t>.</w:t>
      </w:r>
    </w:p>
    <w:p w14:paraId="5F411E95" w14:textId="76198B5E" w:rsidR="00E25CC2" w:rsidRPr="00DC055B" w:rsidRDefault="00AA45EF" w:rsidP="00E25CC2">
      <w:pPr>
        <w:pStyle w:val="BNOIDUNG"/>
        <w:widowControl w:val="0"/>
        <w:rPr>
          <w:color w:val="auto"/>
        </w:rPr>
      </w:pPr>
      <w:r w:rsidRPr="00DC055B">
        <w:rPr>
          <w:color w:val="000000" w:themeColor="text1"/>
        </w:rPr>
        <w:t xml:space="preserve">Nghiên cứu góp phần bổ sung và làm sáng tỏ thêm các nhân tố ảnh hưởng đến mức độ công bố thông tin tự nguyện, cũng như ảnh hưởng của công bố thông tin tự nguyện đến hiệu quả tài chính của doanh nghiệp. Qua đó, xác định được các nhân tố ảnh hưởng đến mức độ công bố thông tin tự nguyện gồm </w:t>
      </w:r>
      <w:r w:rsidRPr="00DC055B">
        <w:rPr>
          <w:bCs/>
          <w:color w:val="000000" w:themeColor="text1"/>
        </w:rPr>
        <w:t>Cơ cấu HĐQT; Tỷ lệ sở hữu nhà nước; Tỷ lệ sở hữu cổ đông nước ngoài; Khả năng thanh toán</w:t>
      </w:r>
      <w:r w:rsidRPr="00DC055B">
        <w:rPr>
          <w:bCs/>
          <w:color w:val="000000" w:themeColor="text1"/>
          <w:lang w:val="pt-BR"/>
        </w:rPr>
        <w:t xml:space="preserve">; </w:t>
      </w:r>
      <w:r w:rsidRPr="00DC055B">
        <w:rPr>
          <w:bCs/>
          <w:color w:val="000000" w:themeColor="text1"/>
        </w:rPr>
        <w:t xml:space="preserve">đòn bẩy tài chính. </w:t>
      </w:r>
      <w:r w:rsidRPr="00DC055B">
        <w:rPr>
          <w:bCs/>
          <w:color w:val="000000" w:themeColor="text1"/>
          <w:lang w:val="pt-BR"/>
        </w:rPr>
        <w:t xml:space="preserve">Bên cạnh đó, </w:t>
      </w:r>
      <w:r w:rsidRPr="00DC055B">
        <w:rPr>
          <w:bCs/>
          <w:color w:val="000000" w:themeColor="text1"/>
        </w:rPr>
        <w:t xml:space="preserve">quy mô công ty; Chủ thể kiểm toán đóng vai trò là biến kiểm soát cho mức độ CBTT tự nguyện của các doanh nghiệp. </w:t>
      </w:r>
      <w:r w:rsidRPr="00DC055B">
        <w:rPr>
          <w:bCs/>
          <w:color w:val="000000" w:themeColor="text1"/>
          <w:lang w:val="pt-BR"/>
        </w:rPr>
        <w:t>Thêm nữa, công bố thông tin tự nguyện có ảnh hưởng thuận chiều đến hiệu quả tài chính của doanh nghiệp của các công ty niêm yết trên thị trường chứng khoán Việt Nam</w:t>
      </w:r>
      <w:r w:rsidR="00E25CC2" w:rsidRPr="00DC055B">
        <w:rPr>
          <w:color w:val="auto"/>
        </w:rPr>
        <w:t>.</w:t>
      </w:r>
    </w:p>
    <w:p w14:paraId="603F31CA" w14:textId="7BA2C420" w:rsidR="00E25CC2" w:rsidRPr="00DC055B" w:rsidRDefault="003F533A" w:rsidP="00E25CC2">
      <w:pPr>
        <w:pStyle w:val="BNOIDUNG"/>
        <w:widowControl w:val="0"/>
        <w:rPr>
          <w:color w:val="auto"/>
        </w:rPr>
      </w:pPr>
      <w:r w:rsidRPr="00DC055B">
        <w:rPr>
          <w:bCs/>
          <w:color w:val="000000" w:themeColor="text1"/>
          <w:lang w:val="pt-BR"/>
        </w:rPr>
        <w:t>Sử dụng khung đa lý thuyết, nghiên cứu cũng góp phần cũng cố, ủng hộ lập luận của các lý thuyết nền gồm lý thuyết các bên liên quan; lý thuyết động lực quản lý (Lý thuyết đại diện; Lý thuyết tín hiệu; Lý thuyết phân tích chi phí lợi ích) và lý thuyết hợp pháp vào giải thích tác động của các nhân tố đến công bố thông tin tự nguyện và ảnh hưởng của công bố thông tin tự nguyện đến hiệu quả tài chính của doanh nghiệp</w:t>
      </w:r>
      <w:r w:rsidR="00E25CC2" w:rsidRPr="00DC055B">
        <w:rPr>
          <w:color w:val="auto"/>
        </w:rPr>
        <w:t>.</w:t>
      </w:r>
      <w:r w:rsidR="00E25CC2" w:rsidRPr="00DC055B">
        <w:rPr>
          <w:color w:val="auto"/>
        </w:rPr>
        <w:tab/>
      </w:r>
    </w:p>
    <w:p w14:paraId="785B4A77" w14:textId="73D1BA9C" w:rsidR="00FE386B" w:rsidRPr="00DC055B" w:rsidRDefault="00FE386B" w:rsidP="00E25CC2">
      <w:pPr>
        <w:pStyle w:val="BNOIDUNG"/>
        <w:widowControl w:val="0"/>
        <w:rPr>
          <w:b/>
          <w:bCs/>
          <w:color w:val="auto"/>
        </w:rPr>
      </w:pPr>
      <w:r w:rsidRPr="00DC055B">
        <w:rPr>
          <w:b/>
          <w:bCs/>
          <w:color w:val="auto"/>
        </w:rPr>
        <w:t>2. Đóng góp v</w:t>
      </w:r>
      <w:r w:rsidR="00E25CC2" w:rsidRPr="00DC055B">
        <w:rPr>
          <w:b/>
          <w:bCs/>
          <w:color w:val="auto"/>
        </w:rPr>
        <w:t>ề mặt thực tiễn</w:t>
      </w:r>
    </w:p>
    <w:p w14:paraId="2399D7EB" w14:textId="7F69F950" w:rsidR="00DF6569" w:rsidRPr="00DC055B" w:rsidRDefault="00DF6569" w:rsidP="00DF6569">
      <w:pPr>
        <w:shd w:val="clear" w:color="auto" w:fill="FFFFFF"/>
        <w:tabs>
          <w:tab w:val="left" w:pos="3810"/>
        </w:tabs>
        <w:ind w:firstLine="709"/>
        <w:rPr>
          <w:rFonts w:ascii="Times New Roman" w:eastAsia="Times New Roman" w:hAnsi="Times New Roman" w:cs="Times New Roman"/>
          <w:color w:val="000000" w:themeColor="text1"/>
          <w:sz w:val="24"/>
          <w:szCs w:val="24"/>
          <w:lang w:val="pt-BR"/>
        </w:rPr>
      </w:pPr>
      <w:r w:rsidRPr="00DC055B">
        <w:rPr>
          <w:rFonts w:ascii="Times New Roman" w:eastAsia="Times New Roman" w:hAnsi="Times New Roman" w:cs="Times New Roman"/>
          <w:color w:val="000000" w:themeColor="text1"/>
          <w:sz w:val="24"/>
          <w:szCs w:val="24"/>
          <w:lang w:val="pt-BR"/>
        </w:rPr>
        <w:t xml:space="preserve">Kết quả </w:t>
      </w:r>
      <w:r w:rsidRPr="00DC055B">
        <w:rPr>
          <w:rFonts w:ascii="Times New Roman" w:eastAsia="Times New Roman" w:hAnsi="Times New Roman" w:cs="Times New Roman"/>
          <w:color w:val="000000" w:themeColor="text1"/>
          <w:sz w:val="24"/>
          <w:szCs w:val="24"/>
        </w:rPr>
        <w:t>nghiên cứu</w:t>
      </w:r>
      <w:r w:rsidRPr="00DC055B">
        <w:rPr>
          <w:rFonts w:ascii="Times New Roman" w:eastAsia="Times New Roman" w:hAnsi="Times New Roman" w:cs="Times New Roman"/>
          <w:color w:val="000000" w:themeColor="text1"/>
          <w:sz w:val="24"/>
          <w:szCs w:val="24"/>
          <w:lang w:val="pt-BR"/>
        </w:rPr>
        <w:t xml:space="preserve"> góp phần</w:t>
      </w:r>
      <w:r w:rsidRPr="00DC055B">
        <w:rPr>
          <w:rFonts w:ascii="Times New Roman" w:eastAsia="Times New Roman" w:hAnsi="Times New Roman" w:cs="Times New Roman"/>
          <w:color w:val="000000" w:themeColor="text1"/>
          <w:sz w:val="24"/>
          <w:szCs w:val="24"/>
        </w:rPr>
        <w:t xml:space="preserve"> cung cấp bằng chứng thực nghiệm về các nhân tố </w:t>
      </w:r>
      <w:r w:rsidRPr="00DC055B">
        <w:rPr>
          <w:rFonts w:ascii="Times New Roman" w:eastAsia="Times New Roman" w:hAnsi="Times New Roman" w:cs="Times New Roman"/>
          <w:color w:val="000000" w:themeColor="text1"/>
          <w:sz w:val="24"/>
          <w:szCs w:val="24"/>
          <w:lang w:val="pt-BR"/>
        </w:rPr>
        <w:t xml:space="preserve">tác động </w:t>
      </w:r>
      <w:r w:rsidRPr="00DC055B">
        <w:rPr>
          <w:rFonts w:ascii="Times New Roman" w:eastAsia="Times New Roman" w:hAnsi="Times New Roman" w:cs="Times New Roman"/>
          <w:color w:val="000000" w:themeColor="text1"/>
          <w:sz w:val="24"/>
          <w:szCs w:val="24"/>
        </w:rPr>
        <w:t xml:space="preserve">và mức độ tác động của </w:t>
      </w:r>
      <w:r w:rsidRPr="00DC055B">
        <w:rPr>
          <w:rFonts w:ascii="Times New Roman" w:eastAsia="Times New Roman" w:hAnsi="Times New Roman" w:cs="Times New Roman"/>
          <w:color w:val="000000" w:themeColor="text1"/>
          <w:sz w:val="24"/>
          <w:szCs w:val="24"/>
          <w:lang w:val="pt-BR"/>
        </w:rPr>
        <w:t xml:space="preserve">chúng </w:t>
      </w:r>
      <w:r w:rsidRPr="00DC055B">
        <w:rPr>
          <w:rFonts w:ascii="Times New Roman" w:eastAsia="Times New Roman" w:hAnsi="Times New Roman" w:cs="Times New Roman"/>
          <w:color w:val="000000" w:themeColor="text1"/>
          <w:sz w:val="24"/>
          <w:szCs w:val="24"/>
        </w:rPr>
        <w:t xml:space="preserve">đến mức công bố thông tin </w:t>
      </w:r>
      <w:r w:rsidRPr="00DC055B">
        <w:rPr>
          <w:rFonts w:ascii="Times New Roman" w:eastAsia="Times New Roman" w:hAnsi="Times New Roman" w:cs="Times New Roman"/>
          <w:color w:val="000000" w:themeColor="text1"/>
          <w:sz w:val="24"/>
          <w:szCs w:val="24"/>
          <w:lang w:val="pt-BR"/>
        </w:rPr>
        <w:t>tự nguyện</w:t>
      </w:r>
      <w:r w:rsidRPr="00DC055B">
        <w:rPr>
          <w:rFonts w:ascii="Times New Roman" w:eastAsia="Times New Roman" w:hAnsi="Times New Roman" w:cs="Times New Roman"/>
          <w:color w:val="000000" w:themeColor="text1"/>
          <w:sz w:val="24"/>
          <w:szCs w:val="24"/>
        </w:rPr>
        <w:t xml:space="preserve">, và tác động của mức độ công bố thông tin </w:t>
      </w:r>
      <w:r w:rsidRPr="00DC055B">
        <w:rPr>
          <w:rFonts w:ascii="Times New Roman" w:eastAsia="Times New Roman" w:hAnsi="Times New Roman" w:cs="Times New Roman"/>
          <w:color w:val="000000" w:themeColor="text1"/>
          <w:sz w:val="24"/>
          <w:szCs w:val="24"/>
          <w:lang w:val="pt-BR"/>
        </w:rPr>
        <w:t>tự nguyện</w:t>
      </w:r>
      <w:r w:rsidRPr="00DC055B">
        <w:rPr>
          <w:rFonts w:ascii="Times New Roman" w:eastAsia="Times New Roman" w:hAnsi="Times New Roman" w:cs="Times New Roman"/>
          <w:color w:val="000000" w:themeColor="text1"/>
          <w:sz w:val="24"/>
          <w:szCs w:val="24"/>
        </w:rPr>
        <w:t xml:space="preserve"> đến </w:t>
      </w:r>
      <w:r w:rsidRPr="00DC055B">
        <w:rPr>
          <w:rFonts w:ascii="Times New Roman" w:eastAsia="Times New Roman" w:hAnsi="Times New Roman" w:cs="Times New Roman"/>
          <w:color w:val="000000" w:themeColor="text1"/>
          <w:sz w:val="24"/>
          <w:szCs w:val="24"/>
          <w:lang w:val="pt-BR"/>
        </w:rPr>
        <w:t>hiệu quả tài chính của các doanh nghiệp niêm yết t</w:t>
      </w:r>
      <w:r w:rsidRPr="00DC055B">
        <w:rPr>
          <w:rFonts w:ascii="Times New Roman" w:eastAsia="Times New Roman" w:hAnsi="Times New Roman" w:cs="Times New Roman"/>
          <w:color w:val="000000" w:themeColor="text1"/>
          <w:sz w:val="24"/>
          <w:szCs w:val="24"/>
        </w:rPr>
        <w:t>rên thị trường chứng khoán Việt Nam.</w:t>
      </w:r>
      <w:r w:rsidRPr="00DC055B">
        <w:rPr>
          <w:rFonts w:ascii="Times New Roman" w:eastAsia="Times New Roman" w:hAnsi="Times New Roman" w:cs="Times New Roman"/>
          <w:color w:val="000000" w:themeColor="text1"/>
          <w:sz w:val="24"/>
          <w:szCs w:val="24"/>
          <w:lang w:val="pt-BR"/>
        </w:rPr>
        <w:t xml:space="preserve"> Trên cơ sở này, nhà quản trị doanh nghiệp có thể sử dụng kết quả nghiên cứu </w:t>
      </w:r>
      <w:r w:rsidRPr="00DC055B">
        <w:rPr>
          <w:rFonts w:ascii="Times New Roman" w:eastAsia="Times New Roman" w:hAnsi="Times New Roman" w:cs="Times New Roman"/>
          <w:color w:val="000000" w:themeColor="text1"/>
          <w:sz w:val="24"/>
          <w:szCs w:val="24"/>
          <w:lang w:val="pt-BR"/>
        </w:rPr>
        <w:lastRenderedPageBreak/>
        <w:t xml:space="preserve">của luận án để nhận thấy rõ ảnh hưởng của công bố thông tin tự nguyện đến hiệu quả tài chính của doanh nghiệp. Từ đó, nhà quản trị có thể điều chỉnh mức độ công bố thông tin tự nguyện để đạt được mục tiêu hiệu quả tài chính tài chính của doanh nghiệp. </w:t>
      </w:r>
    </w:p>
    <w:p w14:paraId="5FFD1F9F" w14:textId="37F31EBE" w:rsidR="00DF6569" w:rsidRPr="00DC055B" w:rsidRDefault="00DF6569" w:rsidP="00DF6569">
      <w:pPr>
        <w:shd w:val="clear" w:color="auto" w:fill="FFFFFF"/>
        <w:tabs>
          <w:tab w:val="left" w:pos="3810"/>
        </w:tabs>
        <w:ind w:firstLine="709"/>
        <w:rPr>
          <w:rFonts w:ascii="Times New Roman" w:eastAsia="Times New Roman" w:hAnsi="Times New Roman" w:cs="Times New Roman"/>
          <w:color w:val="000000" w:themeColor="text1"/>
          <w:sz w:val="24"/>
          <w:szCs w:val="24"/>
        </w:rPr>
      </w:pPr>
      <w:r w:rsidRPr="00DC055B">
        <w:rPr>
          <w:rFonts w:ascii="Times New Roman" w:eastAsia="Times New Roman" w:hAnsi="Times New Roman" w:cs="Times New Roman"/>
          <w:color w:val="000000" w:themeColor="text1"/>
          <w:sz w:val="24"/>
          <w:szCs w:val="24"/>
          <w:lang w:val="pt-BR"/>
        </w:rPr>
        <w:t xml:space="preserve">Đối với các bên liên quan, </w:t>
      </w:r>
      <w:r w:rsidRPr="00DC055B">
        <w:rPr>
          <w:rFonts w:ascii="Times New Roman" w:eastAsia="Times New Roman" w:hAnsi="Times New Roman" w:cs="Times New Roman"/>
          <w:color w:val="000000" w:themeColor="text1"/>
          <w:sz w:val="24"/>
          <w:szCs w:val="24"/>
        </w:rPr>
        <w:t xml:space="preserve">nghiên cứu là tài liệu tham khảo hữu ích giúp cho các đối tượng sử dụng thông tin công bố tự nguyện của các doanh nghiệp </w:t>
      </w:r>
      <w:r w:rsidRPr="00DC055B">
        <w:rPr>
          <w:rFonts w:ascii="Times New Roman" w:eastAsia="Times New Roman" w:hAnsi="Times New Roman" w:cs="Times New Roman"/>
          <w:color w:val="000000" w:themeColor="text1"/>
          <w:sz w:val="24"/>
          <w:szCs w:val="24"/>
          <w:lang w:val="pt-BR"/>
        </w:rPr>
        <w:t xml:space="preserve">niêm yết </w:t>
      </w:r>
      <w:r w:rsidRPr="00DC055B">
        <w:rPr>
          <w:rFonts w:ascii="Times New Roman" w:eastAsia="Times New Roman" w:hAnsi="Times New Roman" w:cs="Times New Roman"/>
          <w:color w:val="000000" w:themeColor="text1"/>
          <w:sz w:val="24"/>
          <w:szCs w:val="24"/>
        </w:rPr>
        <w:t xml:space="preserve">trên thị trường chứng khoán Việt Nam như nhà quản lý, hội đồng quản trị, cổ đông lớn </w:t>
      </w:r>
      <w:r w:rsidRPr="00DC055B">
        <w:rPr>
          <w:rFonts w:ascii="Times New Roman" w:eastAsia="Times New Roman" w:hAnsi="Times New Roman" w:cs="Times New Roman"/>
          <w:color w:val="000000" w:themeColor="text1"/>
          <w:sz w:val="24"/>
          <w:szCs w:val="24"/>
          <w:lang w:val="pt-BR"/>
        </w:rPr>
        <w:t>của DNNY, Nhà nước, ...</w:t>
      </w:r>
      <w:r w:rsidRPr="00DC055B">
        <w:rPr>
          <w:rFonts w:ascii="Times New Roman" w:eastAsia="Times New Roman" w:hAnsi="Times New Roman" w:cs="Times New Roman"/>
          <w:color w:val="000000" w:themeColor="text1"/>
          <w:sz w:val="24"/>
          <w:szCs w:val="24"/>
        </w:rPr>
        <w:t xml:space="preserve"> </w:t>
      </w:r>
      <w:r w:rsidRPr="00DC055B">
        <w:rPr>
          <w:rFonts w:ascii="Times New Roman" w:eastAsia="Times New Roman" w:hAnsi="Times New Roman" w:cs="Times New Roman"/>
          <w:color w:val="000000" w:themeColor="text1"/>
          <w:sz w:val="24"/>
          <w:szCs w:val="24"/>
          <w:lang w:val="pt-BR"/>
        </w:rPr>
        <w:t xml:space="preserve">giúp cho các đối tượng </w:t>
      </w:r>
      <w:r w:rsidRPr="00DC055B">
        <w:rPr>
          <w:rFonts w:ascii="Times New Roman" w:eastAsia="Times New Roman" w:hAnsi="Times New Roman" w:cs="Times New Roman"/>
          <w:color w:val="000000" w:themeColor="text1"/>
          <w:sz w:val="24"/>
          <w:szCs w:val="24"/>
        </w:rPr>
        <w:t xml:space="preserve">hiểu rõ hơn về mức độ công bố thông tin </w:t>
      </w:r>
      <w:r w:rsidRPr="00DC055B">
        <w:rPr>
          <w:rFonts w:ascii="Times New Roman" w:eastAsia="Times New Roman" w:hAnsi="Times New Roman" w:cs="Times New Roman"/>
          <w:color w:val="000000" w:themeColor="text1"/>
          <w:sz w:val="24"/>
          <w:szCs w:val="24"/>
          <w:lang w:val="pt-BR"/>
        </w:rPr>
        <w:t xml:space="preserve">tự nguyện </w:t>
      </w:r>
      <w:r w:rsidRPr="00DC055B">
        <w:rPr>
          <w:rFonts w:ascii="Times New Roman" w:eastAsia="Times New Roman" w:hAnsi="Times New Roman" w:cs="Times New Roman"/>
          <w:color w:val="000000" w:themeColor="text1"/>
          <w:sz w:val="24"/>
          <w:szCs w:val="24"/>
        </w:rPr>
        <w:t>của DN này</w:t>
      </w:r>
      <w:r w:rsidRPr="00DC055B">
        <w:rPr>
          <w:rFonts w:ascii="Times New Roman" w:eastAsia="Times New Roman" w:hAnsi="Times New Roman" w:cs="Times New Roman"/>
          <w:color w:val="000000" w:themeColor="text1"/>
          <w:sz w:val="24"/>
          <w:szCs w:val="24"/>
          <w:lang w:val="pt-BR"/>
        </w:rPr>
        <w:t>, và xác định được những nhân tố nào ảnh hưởng đến mức độ công bố thông tin tự nguyện của các doanh nghiệp</w:t>
      </w:r>
      <w:r w:rsidRPr="00DC055B">
        <w:rPr>
          <w:rFonts w:ascii="Times New Roman" w:eastAsia="Times New Roman" w:hAnsi="Times New Roman" w:cs="Times New Roman"/>
          <w:color w:val="000000" w:themeColor="text1"/>
          <w:sz w:val="24"/>
          <w:szCs w:val="24"/>
        </w:rPr>
        <w:t>, đồng thời đánh giá hiệu quả tài chính của doanh nghiệp đó trên thị trường.</w:t>
      </w:r>
    </w:p>
    <w:p w14:paraId="6ED83469" w14:textId="3CEABA08" w:rsidR="00106D63" w:rsidRPr="00966A75" w:rsidRDefault="00DF6569" w:rsidP="00B73676">
      <w:pPr>
        <w:pStyle w:val="BNOIDUNG"/>
        <w:widowControl w:val="0"/>
        <w:rPr>
          <w:b/>
          <w:color w:val="auto"/>
          <w:lang w:val="en-US"/>
        </w:rPr>
      </w:pPr>
      <w:r w:rsidRPr="00DC055B">
        <w:rPr>
          <w:color w:val="000000" w:themeColor="text1"/>
        </w:rPr>
        <w:t>Nghiên cứu cũng là tài liệu tham khảo hữu ích cho các nhà nghiên cứu hay những ai quan tâm tìm hiểu về lĩnh vực công bố thông tin tự nguyện của các doanh nghiệp niêm yết trên thị trường chứng khoán Việt Nam, ảnh hưởng của mức độ công bố thông tin của doanh nghiệp đến hiệu quả tài chính của các doanh nghiệp niêm yết trên thị trường chứng khoán Việt Nam</w:t>
      </w:r>
      <w:r w:rsidR="00E25CC2" w:rsidRPr="00DC055B">
        <w:rPr>
          <w:color w:val="auto"/>
        </w:rPr>
        <w:t>.</w:t>
      </w:r>
      <w:r w:rsidR="00F50D2F" w:rsidRPr="00DF6569">
        <w:rPr>
          <w:rFonts w:asciiTheme="majorHAnsi" w:hAnsiTheme="majorHAnsi" w:cstheme="majorHAnsi"/>
          <w:b/>
          <w:color w:val="auto"/>
        </w:rPr>
        <w:tab/>
      </w:r>
      <w:r w:rsidR="00F50D2F" w:rsidRPr="00DF6569">
        <w:rPr>
          <w:rFonts w:asciiTheme="majorHAnsi" w:hAnsiTheme="majorHAnsi" w:cstheme="majorHAnsi"/>
          <w:b/>
          <w:color w:val="auto"/>
        </w:rPr>
        <w:tab/>
      </w:r>
      <w:r w:rsidR="00F50D2F" w:rsidRPr="00DF6569">
        <w:rPr>
          <w:rFonts w:asciiTheme="majorHAnsi" w:hAnsiTheme="majorHAnsi" w:cstheme="majorHAnsi"/>
          <w:b/>
          <w:color w:val="auto"/>
        </w:rPr>
        <w:tab/>
      </w:r>
      <w:r w:rsidR="00F50D2F" w:rsidRPr="00DF6569">
        <w:rPr>
          <w:rFonts w:asciiTheme="majorHAnsi" w:hAnsiTheme="majorHAnsi" w:cstheme="majorHAnsi"/>
          <w:b/>
          <w:color w:val="auto"/>
        </w:rPr>
        <w:tab/>
      </w:r>
      <w:r w:rsidR="00F50D2F" w:rsidRPr="00DF6569">
        <w:rPr>
          <w:rFonts w:asciiTheme="majorHAnsi" w:hAnsiTheme="majorHAnsi" w:cstheme="majorHAnsi"/>
          <w:b/>
          <w:color w:val="auto"/>
        </w:rPr>
        <w:tab/>
      </w:r>
      <w:r w:rsidR="00F50D2F" w:rsidRPr="00DF6569">
        <w:rPr>
          <w:rFonts w:asciiTheme="majorHAnsi" w:hAnsiTheme="majorHAnsi" w:cstheme="majorHAnsi"/>
          <w:b/>
          <w:color w:val="auto"/>
        </w:rPr>
        <w:tab/>
      </w:r>
      <w:r w:rsidR="00F50D2F" w:rsidRPr="00DF6569">
        <w:rPr>
          <w:rFonts w:asciiTheme="majorHAnsi" w:hAnsiTheme="majorHAnsi" w:cstheme="majorHAnsi"/>
          <w:b/>
          <w:color w:val="auto"/>
        </w:rPr>
        <w:tab/>
      </w:r>
      <w:r w:rsidR="00F50D2F" w:rsidRPr="00DF6569">
        <w:rPr>
          <w:rFonts w:asciiTheme="majorHAnsi" w:hAnsiTheme="majorHAnsi" w:cstheme="majorHAnsi"/>
          <w:b/>
          <w:color w:val="auto"/>
        </w:rPr>
        <w:tab/>
      </w:r>
      <w:r w:rsidR="00F50D2F" w:rsidRPr="00DF6569">
        <w:rPr>
          <w:rFonts w:asciiTheme="majorHAnsi" w:hAnsiTheme="majorHAnsi" w:cstheme="majorHAnsi"/>
          <w:b/>
          <w:color w:val="auto"/>
        </w:rPr>
        <w:tab/>
      </w:r>
      <w:r w:rsidR="00F50D2F" w:rsidRPr="00DF6569">
        <w:rPr>
          <w:rFonts w:asciiTheme="majorHAnsi" w:hAnsiTheme="majorHAnsi" w:cstheme="majorHAnsi"/>
          <w:b/>
          <w:color w:val="auto"/>
        </w:rPr>
        <w:tab/>
      </w:r>
      <w:r w:rsidR="00F50D2F" w:rsidRPr="00DF6569">
        <w:rPr>
          <w:rFonts w:asciiTheme="majorHAnsi" w:hAnsiTheme="majorHAnsi" w:cstheme="majorHAnsi"/>
          <w:b/>
          <w:color w:val="auto"/>
        </w:rPr>
        <w:tab/>
      </w:r>
      <w:bookmarkStart w:id="0" w:name="_GoBack"/>
      <w:bookmarkEnd w:id="0"/>
      <w:r w:rsidR="00F50D2F" w:rsidRPr="00DF6569">
        <w:rPr>
          <w:rFonts w:asciiTheme="majorHAnsi" w:hAnsiTheme="majorHAnsi" w:cstheme="majorHAnsi"/>
          <w:b/>
          <w:color w:val="auto"/>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06D63" w14:paraId="49827ABC" w14:textId="77777777" w:rsidTr="00106D63">
        <w:tc>
          <w:tcPr>
            <w:tcW w:w="4672" w:type="dxa"/>
          </w:tcPr>
          <w:p w14:paraId="270C3964" w14:textId="77777777" w:rsidR="00106D63" w:rsidRDefault="00106D63" w:rsidP="00B73676">
            <w:pPr>
              <w:pStyle w:val="BNOIDUNG"/>
              <w:widowControl w:val="0"/>
              <w:shd w:val="clear" w:color="auto" w:fill="auto"/>
              <w:ind w:firstLine="0"/>
              <w:rPr>
                <w:b/>
                <w:color w:val="auto"/>
                <w:lang w:val="en-US"/>
              </w:rPr>
            </w:pPr>
          </w:p>
        </w:tc>
        <w:tc>
          <w:tcPr>
            <w:tcW w:w="4673" w:type="dxa"/>
          </w:tcPr>
          <w:p w14:paraId="2A6DEAAE" w14:textId="77777777" w:rsidR="00106D63" w:rsidRDefault="00106D63" w:rsidP="00106D63">
            <w:pPr>
              <w:pStyle w:val="BNOIDUNG"/>
              <w:widowControl w:val="0"/>
              <w:shd w:val="clear" w:color="auto" w:fill="auto"/>
              <w:ind w:firstLine="0"/>
              <w:jc w:val="center"/>
              <w:rPr>
                <w:b/>
                <w:color w:val="auto"/>
                <w:lang w:val="en-US"/>
              </w:rPr>
            </w:pPr>
            <w:r w:rsidRPr="00966A75">
              <w:rPr>
                <w:rFonts w:asciiTheme="majorHAnsi" w:hAnsiTheme="majorHAnsi" w:cstheme="majorHAnsi"/>
                <w:b/>
                <w:color w:val="auto"/>
                <w:lang w:val="en-US"/>
              </w:rPr>
              <w:t>Nghiên cứu sinh</w:t>
            </w:r>
            <w:r w:rsidRPr="00966A75">
              <w:rPr>
                <w:b/>
                <w:color w:val="auto"/>
                <w:lang w:val="en-US"/>
              </w:rPr>
              <w:t xml:space="preserve"> ký tên</w:t>
            </w:r>
          </w:p>
          <w:p w14:paraId="48677A50" w14:textId="77777777" w:rsidR="00106D63" w:rsidRDefault="00106D63" w:rsidP="00106D63">
            <w:pPr>
              <w:pStyle w:val="BNOIDUNG"/>
              <w:widowControl w:val="0"/>
              <w:shd w:val="clear" w:color="auto" w:fill="auto"/>
              <w:ind w:firstLine="0"/>
              <w:jc w:val="center"/>
              <w:rPr>
                <w:b/>
                <w:color w:val="auto"/>
                <w:lang w:val="en-US"/>
              </w:rPr>
            </w:pPr>
          </w:p>
          <w:p w14:paraId="673E781B" w14:textId="77777777" w:rsidR="00106D63" w:rsidRDefault="00106D63" w:rsidP="00106D63">
            <w:pPr>
              <w:pStyle w:val="BNOIDUNG"/>
              <w:widowControl w:val="0"/>
              <w:shd w:val="clear" w:color="auto" w:fill="auto"/>
              <w:ind w:firstLine="0"/>
              <w:jc w:val="center"/>
              <w:rPr>
                <w:b/>
                <w:color w:val="auto"/>
                <w:lang w:val="en-US"/>
              </w:rPr>
            </w:pPr>
          </w:p>
          <w:p w14:paraId="1B027D02" w14:textId="5F8FA9FE" w:rsidR="00106D63" w:rsidRDefault="00106D63" w:rsidP="00106D63">
            <w:pPr>
              <w:pStyle w:val="BNOIDUNG"/>
              <w:widowControl w:val="0"/>
              <w:shd w:val="clear" w:color="auto" w:fill="auto"/>
              <w:ind w:firstLine="0"/>
              <w:jc w:val="center"/>
              <w:rPr>
                <w:b/>
                <w:color w:val="auto"/>
                <w:lang w:val="en-US"/>
              </w:rPr>
            </w:pPr>
            <w:r>
              <w:rPr>
                <w:b/>
                <w:color w:val="auto"/>
                <w:lang w:val="en-US"/>
              </w:rPr>
              <w:t>Nguyễn Thành Long</w:t>
            </w:r>
          </w:p>
        </w:tc>
      </w:tr>
    </w:tbl>
    <w:p w14:paraId="39D00865" w14:textId="3B98C55C" w:rsidR="00B73676" w:rsidRPr="00966A75" w:rsidRDefault="00B73676" w:rsidP="00B73676">
      <w:pPr>
        <w:pStyle w:val="BNOIDUNG"/>
        <w:widowControl w:val="0"/>
        <w:rPr>
          <w:b/>
          <w:color w:val="auto"/>
          <w:lang w:val="en-US"/>
        </w:rPr>
      </w:pPr>
    </w:p>
    <w:p w14:paraId="7CDED312" w14:textId="77777777" w:rsidR="00F50D2F" w:rsidRPr="00966A75" w:rsidRDefault="00F50D2F" w:rsidP="00F50D2F">
      <w:pPr>
        <w:ind w:left="148"/>
        <w:jc w:val="center"/>
        <w:rPr>
          <w:b/>
          <w:i/>
          <w:lang w:val="en-US"/>
        </w:rPr>
      </w:pPr>
    </w:p>
    <w:sectPr w:rsidR="00F50D2F" w:rsidRPr="00966A75" w:rsidSect="00621758">
      <w:pgSz w:w="11907" w:h="16840" w:code="9"/>
      <w:pgMar w:top="1134" w:right="851" w:bottom="1134" w:left="1701" w:header="1134" w:footer="113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AD626B"/>
    <w:multiLevelType w:val="multilevel"/>
    <w:tmpl w:val="6DAD626B"/>
    <w:lvl w:ilvl="0">
      <w:start w:val="1"/>
      <w:numFmt w:val="decimal"/>
      <w:pStyle w:val="Heading1"/>
      <w:lvlText w:val="CHƯƠNG %1"/>
      <w:lvlJc w:val="left"/>
      <w:pPr>
        <w:ind w:left="340" w:hanging="113"/>
      </w:pPr>
      <w:rPr>
        <w:rFonts w:ascii="Times New Roman" w:hAnsi="Times New Roman" w:hint="default"/>
        <w:b/>
        <w:i w:val="0"/>
        <w:sz w:val="28"/>
      </w:rPr>
    </w:lvl>
    <w:lvl w:ilvl="1">
      <w:start w:val="1"/>
      <w:numFmt w:val="decimal"/>
      <w:pStyle w:val="Heading2"/>
      <w:lvlText w:val="%1.%2"/>
      <w:lvlJc w:val="left"/>
      <w:pPr>
        <w:ind w:left="576" w:hanging="576"/>
      </w:pPr>
      <w:rPr>
        <w:rFonts w:ascii="Times New Roman" w:hAnsi="Times New Roman" w:hint="default"/>
        <w:b/>
        <w:i w:val="0"/>
        <w:sz w:val="26"/>
      </w:rPr>
    </w:lvl>
    <w:lvl w:ilvl="2">
      <w:start w:val="1"/>
      <w:numFmt w:val="decimal"/>
      <w:pStyle w:val="Heading3"/>
      <w:lvlText w:val="%1.%2.%3"/>
      <w:lvlJc w:val="left"/>
      <w:pPr>
        <w:ind w:left="720" w:hanging="720"/>
      </w:pPr>
      <w:rPr>
        <w:rFonts w:ascii="Times New Roman" w:hAnsi="Times New Roman" w:hint="default"/>
        <w:b/>
        <w:i/>
        <w:sz w:val="26"/>
      </w:rPr>
    </w:lvl>
    <w:lvl w:ilvl="3">
      <w:start w:val="1"/>
      <w:numFmt w:val="decimal"/>
      <w:pStyle w:val="Heading4"/>
      <w:lvlText w:val="%1.%2.%3.%4"/>
      <w:lvlJc w:val="left"/>
      <w:pPr>
        <w:ind w:left="864" w:hanging="864"/>
      </w:pPr>
      <w:rPr>
        <w:rFonts w:ascii="Times New Roman" w:hAnsi="Times New Roman" w:hint="default"/>
        <w:b w:val="0"/>
        <w:i/>
        <w:sz w:val="26"/>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3676"/>
    <w:rsid w:val="00037718"/>
    <w:rsid w:val="0004728F"/>
    <w:rsid w:val="000C66AB"/>
    <w:rsid w:val="001064C4"/>
    <w:rsid w:val="00106D63"/>
    <w:rsid w:val="001A2AF4"/>
    <w:rsid w:val="001C4ECC"/>
    <w:rsid w:val="001E37E1"/>
    <w:rsid w:val="003402EF"/>
    <w:rsid w:val="003839BD"/>
    <w:rsid w:val="003A44A3"/>
    <w:rsid w:val="003F533A"/>
    <w:rsid w:val="004119BF"/>
    <w:rsid w:val="004351ED"/>
    <w:rsid w:val="0045689B"/>
    <w:rsid w:val="00501FF1"/>
    <w:rsid w:val="00560FC4"/>
    <w:rsid w:val="005F1E23"/>
    <w:rsid w:val="006135CF"/>
    <w:rsid w:val="00621758"/>
    <w:rsid w:val="006B7275"/>
    <w:rsid w:val="00701412"/>
    <w:rsid w:val="00755B26"/>
    <w:rsid w:val="008159F7"/>
    <w:rsid w:val="00891826"/>
    <w:rsid w:val="008A1EC5"/>
    <w:rsid w:val="00914F39"/>
    <w:rsid w:val="00966A75"/>
    <w:rsid w:val="00A0564F"/>
    <w:rsid w:val="00A35FA1"/>
    <w:rsid w:val="00A45B6A"/>
    <w:rsid w:val="00A53238"/>
    <w:rsid w:val="00AA45EF"/>
    <w:rsid w:val="00B05389"/>
    <w:rsid w:val="00B73676"/>
    <w:rsid w:val="00B92F6E"/>
    <w:rsid w:val="00BB39D0"/>
    <w:rsid w:val="00BC7686"/>
    <w:rsid w:val="00C0486A"/>
    <w:rsid w:val="00CC2B9C"/>
    <w:rsid w:val="00D72AC4"/>
    <w:rsid w:val="00D73368"/>
    <w:rsid w:val="00DA1A43"/>
    <w:rsid w:val="00DC055B"/>
    <w:rsid w:val="00DD59E2"/>
    <w:rsid w:val="00DF6569"/>
    <w:rsid w:val="00E25CC2"/>
    <w:rsid w:val="00EA735E"/>
    <w:rsid w:val="00EC7CA6"/>
    <w:rsid w:val="00ED54D9"/>
    <w:rsid w:val="00F20B83"/>
    <w:rsid w:val="00F45F29"/>
    <w:rsid w:val="00F50D2F"/>
    <w:rsid w:val="00F97542"/>
    <w:rsid w:val="00FC096D"/>
    <w:rsid w:val="00FE386B"/>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1FEA5"/>
  <w15:docId w15:val="{A88E3BE4-4435-464C-B7B2-E54C41CCD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heme="minorHAnsi" w:hAnsiTheme="majorHAnsi" w:cstheme="majorHAnsi"/>
        <w:sz w:val="26"/>
        <w:szCs w:val="22"/>
        <w:lang w:val="vi-VN" w:eastAsia="en-US" w:bidi="ar-SA"/>
      </w:rPr>
    </w:rPrDefault>
    <w:pPrDefault>
      <w:pPr>
        <w:spacing w:line="360" w:lineRule="auto"/>
        <w:ind w:firstLine="56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486A"/>
  </w:style>
  <w:style w:type="paragraph" w:styleId="Heading1">
    <w:name w:val="heading 1"/>
    <w:basedOn w:val="Normal"/>
    <w:next w:val="Normal"/>
    <w:link w:val="Heading1Char"/>
    <w:uiPriority w:val="9"/>
    <w:qFormat/>
    <w:rsid w:val="00DF6569"/>
    <w:pPr>
      <w:keepNext/>
      <w:keepLines/>
      <w:numPr>
        <w:numId w:val="1"/>
      </w:numPr>
      <w:jc w:val="center"/>
      <w:outlineLvl w:val="0"/>
    </w:pPr>
    <w:rPr>
      <w:rFonts w:ascii="Times New Roman" w:eastAsia="Times New Roman" w:hAnsi="Times New Roman" w:cs="Times New Roman"/>
      <w:b/>
      <w:sz w:val="28"/>
      <w:szCs w:val="28"/>
    </w:rPr>
  </w:style>
  <w:style w:type="paragraph" w:styleId="Heading2">
    <w:name w:val="heading 2"/>
    <w:basedOn w:val="Normal"/>
    <w:next w:val="Normal"/>
    <w:link w:val="Heading2Char"/>
    <w:uiPriority w:val="9"/>
    <w:qFormat/>
    <w:rsid w:val="00DF6569"/>
    <w:pPr>
      <w:keepNext/>
      <w:keepLines/>
      <w:numPr>
        <w:ilvl w:val="1"/>
        <w:numId w:val="1"/>
      </w:numPr>
      <w:outlineLvl w:val="1"/>
    </w:pPr>
    <w:rPr>
      <w:rFonts w:ascii="Times New Roman" w:eastAsia="Times New Roman" w:hAnsi="Times New Roman" w:cs="Times New Roman"/>
      <w:b/>
      <w:bCs/>
      <w:szCs w:val="26"/>
    </w:rPr>
  </w:style>
  <w:style w:type="paragraph" w:styleId="Heading3">
    <w:name w:val="heading 3"/>
    <w:basedOn w:val="Normal"/>
    <w:next w:val="Normal"/>
    <w:link w:val="Heading3Char"/>
    <w:uiPriority w:val="9"/>
    <w:qFormat/>
    <w:rsid w:val="00DF6569"/>
    <w:pPr>
      <w:keepNext/>
      <w:keepLines/>
      <w:numPr>
        <w:ilvl w:val="2"/>
        <w:numId w:val="1"/>
      </w:numPr>
      <w:outlineLvl w:val="2"/>
    </w:pPr>
    <w:rPr>
      <w:rFonts w:ascii="Times New Roman" w:eastAsia="Times New Roman" w:hAnsi="Times New Roman" w:cs="Times New Roman"/>
      <w:b/>
      <w:bCs/>
      <w:i/>
      <w:szCs w:val="26"/>
      <w:lang w:val="en-US"/>
    </w:rPr>
  </w:style>
  <w:style w:type="paragraph" w:styleId="Heading4">
    <w:name w:val="heading 4"/>
    <w:basedOn w:val="Normal"/>
    <w:next w:val="Normal"/>
    <w:link w:val="Heading4Char"/>
    <w:uiPriority w:val="9"/>
    <w:qFormat/>
    <w:rsid w:val="00DF6569"/>
    <w:pPr>
      <w:keepNext/>
      <w:numPr>
        <w:ilvl w:val="3"/>
        <w:numId w:val="1"/>
      </w:numPr>
      <w:outlineLvl w:val="3"/>
    </w:pPr>
    <w:rPr>
      <w:rFonts w:ascii="Times New Roman" w:eastAsia="Times New Roman" w:hAnsi="Times New Roman" w:cs="Times New Roman"/>
      <w:bCs/>
      <w:i/>
      <w:szCs w:val="26"/>
      <w:lang w:val="en-US"/>
    </w:rPr>
  </w:style>
  <w:style w:type="paragraph" w:styleId="Heading6">
    <w:name w:val="heading 6"/>
    <w:basedOn w:val="Normal"/>
    <w:next w:val="Normal"/>
    <w:link w:val="Heading6Char"/>
    <w:uiPriority w:val="9"/>
    <w:qFormat/>
    <w:rsid w:val="00DF6569"/>
    <w:pPr>
      <w:numPr>
        <w:ilvl w:val="5"/>
        <w:numId w:val="1"/>
      </w:numPr>
      <w:spacing w:before="240" w:after="60" w:line="259" w:lineRule="auto"/>
      <w:jc w:val="left"/>
      <w:outlineLvl w:val="5"/>
    </w:pPr>
    <w:rPr>
      <w:rFonts w:ascii="Calibri" w:eastAsia="Times New Roman" w:hAnsi="Calibri" w:cs="Times New Roman"/>
      <w:b/>
      <w:bCs/>
      <w:sz w:val="22"/>
      <w:lang w:val="en-US"/>
    </w:rPr>
  </w:style>
  <w:style w:type="paragraph" w:styleId="Heading7">
    <w:name w:val="heading 7"/>
    <w:basedOn w:val="Normal"/>
    <w:next w:val="Normal"/>
    <w:link w:val="Heading7Char"/>
    <w:uiPriority w:val="9"/>
    <w:qFormat/>
    <w:rsid w:val="00DF6569"/>
    <w:pPr>
      <w:numPr>
        <w:ilvl w:val="6"/>
        <w:numId w:val="1"/>
      </w:numPr>
      <w:spacing w:before="240" w:after="60" w:line="259" w:lineRule="auto"/>
      <w:jc w:val="left"/>
      <w:outlineLvl w:val="6"/>
    </w:pPr>
    <w:rPr>
      <w:rFonts w:ascii="Calibri" w:eastAsia="Times New Roman" w:hAnsi="Calibri" w:cs="Times New Roman"/>
      <w:sz w:val="24"/>
      <w:szCs w:val="24"/>
      <w:lang w:val="en-US"/>
    </w:rPr>
  </w:style>
  <w:style w:type="paragraph" w:styleId="Heading8">
    <w:name w:val="heading 8"/>
    <w:basedOn w:val="Normal"/>
    <w:next w:val="Normal"/>
    <w:link w:val="Heading8Char"/>
    <w:uiPriority w:val="9"/>
    <w:qFormat/>
    <w:rsid w:val="00DF6569"/>
    <w:pPr>
      <w:numPr>
        <w:ilvl w:val="7"/>
        <w:numId w:val="1"/>
      </w:numPr>
      <w:spacing w:before="240" w:after="60" w:line="259" w:lineRule="auto"/>
      <w:jc w:val="left"/>
      <w:outlineLvl w:val="7"/>
    </w:pPr>
    <w:rPr>
      <w:rFonts w:ascii="Calibri" w:eastAsia="Times New Roman" w:hAnsi="Calibri" w:cs="Times New Roman"/>
      <w:i/>
      <w:iCs/>
      <w:sz w:val="24"/>
      <w:szCs w:val="24"/>
      <w:lang w:val="en-US"/>
    </w:rPr>
  </w:style>
  <w:style w:type="paragraph" w:styleId="Heading9">
    <w:name w:val="heading 9"/>
    <w:basedOn w:val="Normal"/>
    <w:next w:val="Normal"/>
    <w:link w:val="Heading9Char"/>
    <w:uiPriority w:val="9"/>
    <w:qFormat/>
    <w:rsid w:val="00DF6569"/>
    <w:pPr>
      <w:numPr>
        <w:ilvl w:val="8"/>
        <w:numId w:val="1"/>
      </w:numPr>
      <w:spacing w:before="240" w:after="60" w:line="259" w:lineRule="auto"/>
      <w:jc w:val="left"/>
      <w:outlineLvl w:val="8"/>
    </w:pPr>
    <w:rPr>
      <w:rFonts w:ascii="Calibri Light" w:eastAsia="Times New Roman" w:hAnsi="Calibri Light" w:cs="Times New Roman"/>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NOIDUNG">
    <w:name w:val="B. NOI DUNG"/>
    <w:basedOn w:val="Normal"/>
    <w:qFormat/>
    <w:rsid w:val="00B73676"/>
    <w:pPr>
      <w:shd w:val="clear" w:color="auto" w:fill="FFFFFF"/>
      <w:spacing w:before="120" w:after="120" w:line="288" w:lineRule="auto"/>
    </w:pPr>
    <w:rPr>
      <w:rFonts w:ascii="Times New Roman" w:eastAsia="Times New Roman" w:hAnsi="Times New Roman" w:cs="Times New Roman"/>
      <w:color w:val="333333"/>
      <w:sz w:val="24"/>
      <w:szCs w:val="24"/>
    </w:rPr>
  </w:style>
  <w:style w:type="character" w:customStyle="1" w:styleId="Heading1Char">
    <w:name w:val="Heading 1 Char"/>
    <w:basedOn w:val="DefaultParagraphFont"/>
    <w:link w:val="Heading1"/>
    <w:uiPriority w:val="9"/>
    <w:qFormat/>
    <w:rsid w:val="00DF6569"/>
    <w:rPr>
      <w:rFonts w:ascii="Times New Roman" w:eastAsia="Times New Roman" w:hAnsi="Times New Roman" w:cs="Times New Roman"/>
      <w:b/>
      <w:sz w:val="28"/>
      <w:szCs w:val="28"/>
    </w:rPr>
  </w:style>
  <w:style w:type="character" w:customStyle="1" w:styleId="Heading2Char">
    <w:name w:val="Heading 2 Char"/>
    <w:basedOn w:val="DefaultParagraphFont"/>
    <w:link w:val="Heading2"/>
    <w:uiPriority w:val="9"/>
    <w:rsid w:val="00DF6569"/>
    <w:rPr>
      <w:rFonts w:ascii="Times New Roman" w:eastAsia="Times New Roman" w:hAnsi="Times New Roman" w:cs="Times New Roman"/>
      <w:b/>
      <w:bCs/>
      <w:szCs w:val="26"/>
    </w:rPr>
  </w:style>
  <w:style w:type="character" w:customStyle="1" w:styleId="Heading3Char">
    <w:name w:val="Heading 3 Char"/>
    <w:basedOn w:val="DefaultParagraphFont"/>
    <w:link w:val="Heading3"/>
    <w:uiPriority w:val="9"/>
    <w:rsid w:val="00DF6569"/>
    <w:rPr>
      <w:rFonts w:ascii="Times New Roman" w:eastAsia="Times New Roman" w:hAnsi="Times New Roman" w:cs="Times New Roman"/>
      <w:b/>
      <w:bCs/>
      <w:i/>
      <w:szCs w:val="26"/>
      <w:lang w:val="en-US"/>
    </w:rPr>
  </w:style>
  <w:style w:type="character" w:customStyle="1" w:styleId="Heading4Char">
    <w:name w:val="Heading 4 Char"/>
    <w:basedOn w:val="DefaultParagraphFont"/>
    <w:link w:val="Heading4"/>
    <w:uiPriority w:val="9"/>
    <w:rsid w:val="00DF6569"/>
    <w:rPr>
      <w:rFonts w:ascii="Times New Roman" w:eastAsia="Times New Roman" w:hAnsi="Times New Roman" w:cs="Times New Roman"/>
      <w:bCs/>
      <w:i/>
      <w:szCs w:val="26"/>
      <w:lang w:val="en-US"/>
    </w:rPr>
  </w:style>
  <w:style w:type="character" w:customStyle="1" w:styleId="Heading6Char">
    <w:name w:val="Heading 6 Char"/>
    <w:basedOn w:val="DefaultParagraphFont"/>
    <w:link w:val="Heading6"/>
    <w:uiPriority w:val="9"/>
    <w:rsid w:val="00DF6569"/>
    <w:rPr>
      <w:rFonts w:ascii="Calibri" w:eastAsia="Times New Roman" w:hAnsi="Calibri" w:cs="Times New Roman"/>
      <w:b/>
      <w:bCs/>
      <w:sz w:val="22"/>
      <w:lang w:val="en-US"/>
    </w:rPr>
  </w:style>
  <w:style w:type="character" w:customStyle="1" w:styleId="Heading7Char">
    <w:name w:val="Heading 7 Char"/>
    <w:basedOn w:val="DefaultParagraphFont"/>
    <w:link w:val="Heading7"/>
    <w:uiPriority w:val="9"/>
    <w:rsid w:val="00DF6569"/>
    <w:rPr>
      <w:rFonts w:ascii="Calibri" w:eastAsia="Times New Roman" w:hAnsi="Calibri" w:cs="Times New Roman"/>
      <w:sz w:val="24"/>
      <w:szCs w:val="24"/>
      <w:lang w:val="en-US"/>
    </w:rPr>
  </w:style>
  <w:style w:type="character" w:customStyle="1" w:styleId="Heading8Char">
    <w:name w:val="Heading 8 Char"/>
    <w:basedOn w:val="DefaultParagraphFont"/>
    <w:link w:val="Heading8"/>
    <w:uiPriority w:val="9"/>
    <w:rsid w:val="00DF6569"/>
    <w:rPr>
      <w:rFonts w:ascii="Calibri" w:eastAsia="Times New Roman" w:hAnsi="Calibri" w:cs="Times New Roman"/>
      <w:i/>
      <w:iCs/>
      <w:sz w:val="24"/>
      <w:szCs w:val="24"/>
      <w:lang w:val="en-US"/>
    </w:rPr>
  </w:style>
  <w:style w:type="character" w:customStyle="1" w:styleId="Heading9Char">
    <w:name w:val="Heading 9 Char"/>
    <w:basedOn w:val="DefaultParagraphFont"/>
    <w:link w:val="Heading9"/>
    <w:uiPriority w:val="9"/>
    <w:rsid w:val="00DF6569"/>
    <w:rPr>
      <w:rFonts w:ascii="Calibri Light" w:eastAsia="Times New Roman" w:hAnsi="Calibri Light" w:cs="Times New Roman"/>
      <w:sz w:val="22"/>
      <w:lang w:val="en-US"/>
    </w:rPr>
  </w:style>
  <w:style w:type="table" w:styleId="TableGrid">
    <w:name w:val="Table Grid"/>
    <w:basedOn w:val="TableNormal"/>
    <w:uiPriority w:val="59"/>
    <w:rsid w:val="00106D6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547</Words>
  <Characters>3119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FcVu</dc:creator>
  <cp:lastModifiedBy>BostonPharma</cp:lastModifiedBy>
  <cp:revision>21</cp:revision>
  <dcterms:created xsi:type="dcterms:W3CDTF">2023-09-10T14:11:00Z</dcterms:created>
  <dcterms:modified xsi:type="dcterms:W3CDTF">2024-09-23T12:49:00Z</dcterms:modified>
</cp:coreProperties>
</file>